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Värmdö kommunfullmäktige</w:t>
      </w:r>
    </w:p>
    <w:p>
      <w:pPr>
        <w:pStyle w:val="Heading1"/>
      </w:pPr>
      <w:r>
        <w:t xml:space="preserve">Förbättrad färjetrafik och kollektivtrafik</w:t>
      </w:r>
    </w:p>
    <w:p>
      <w:pPr>
        <w:spacing w:after="160" w:before="80"/>
      </w:pPr>
      <w:r>
        <w:rPr>
          <w:b/>
          <w:bCs/>
        </w:rPr>
        <w:t xml:space="preserve">Motionärer: </w:t>
      </w:r>
      <w:r>
        <w:t xml:space="preserve">Socialdemokraterna i Värmdö kommun</w:t>
      </w:r>
    </w:p>
    <w:p>
      <w:pPr>
        <w:pStyle w:val="Heading2"/>
      </w:pPr>
      <w:r>
        <w:t xml:space="preserve">Motivering</w:t>
      </w:r>
    </w:p>
    <w:p>
      <w:pPr>
        <w:spacing w:after="100"/>
      </w:pPr>
      <w:r>
        <w:t xml:space="preserve">Färjetrafiken till och från Värmdö är en av kommunens största utmaningar. Trafikverket rapporterar 2025 att köerna vid Stavsnäs vinterhamn ofta överstiger 45 minuter under rusningstid. Detta påverkar både pendlare och näringsliv negativt. Bättre kollektivtrafik är centralt för både klimat och jämlikhet.</w:t>
      </w:r>
    </w:p>
    <w:p>
      <w:pPr>
        <w:pStyle w:val="Heading2"/>
      </w:pPr>
      <w:r>
        <w:t xml:space="preserve">Förslag till beslut</w:t>
      </w:r>
    </w:p>
    <w:p>
      <w:pPr>
        <w:spacing w:after="60"/>
      </w:pPr>
      <w:r>
        <w:t xml:space="preserve">Med anledning av ovanstående yrkar Socialdemokraterna i Värmdö kommun att kommunfullmäktige beslutar:</w:t>
      </w:r>
    </w:p>
    <w:p>
      <w:pPr>
        <w:spacing w:after="40"/>
      </w:pPr>
      <w:r>
        <w:rPr>
          <w:b/>
          <w:bCs/>
        </w:rPr>
        <w:t xml:space="preserve">1. </w:t>
      </w:r>
      <w:r>
        <w:t xml:space="preserve">Att kommunfullmäktige uppdrar åt kommunstyrelsen att kräva utökad turtäthet på linjerna till och från Stockholm.</w:t>
      </w:r>
    </w:p>
    <w:p>
      <w:pPr>
        <w:spacing w:after="40"/>
      </w:pPr>
      <w:r>
        <w:rPr>
          <w:b/>
          <w:bCs/>
        </w:rPr>
        <w:t xml:space="preserve">2. </w:t>
      </w:r>
      <w:r>
        <w:t xml:space="preserve">Att en utredning om elbåtar och fossilfri färjetrafik genomförs under 2027.</w:t>
      </w:r>
    </w:p>
    <w:p>
      <w:pPr>
        <w:spacing w:after="40"/>
      </w:pPr>
      <w:r>
        <w:rPr>
          <w:b/>
          <w:bCs/>
        </w:rPr>
        <w:t xml:space="preserve">3. </w:t>
      </w:r>
      <w:r>
        <w:t xml:space="preserve">Att samverkan med SL och Trafikverket intensifieras för bättre anslutningar vid Stavsnäs och Nacka.</w:t>
      </w:r>
    </w:p>
    <w:p>
      <w:pPr>
        <w:spacing w:after="40"/>
      </w:pPr>
      <w:r>
        <w:rPr>
          <w:b/>
          <w:bCs/>
        </w:rPr>
        <w:t xml:space="preserve">4. </w:t>
      </w:r>
      <w:r>
        <w:t xml:space="preserve">Att en årlig uppföljning av färjeköer och restider redovisas för fullmäktige.</w:t>
      </w:r>
    </w:p>
    <w:p>
      <w:pPr>
        <w:spacing w:before="360"/>
      </w:pPr>
    </w:p>
    <w:p>
      <w:r>
        <w:t xml:space="preserve">Värmdö,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Värmdö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2026-07-14T01:53:48.758Z</dcterms:created>
  <dcterms:modified xsi:type="dcterms:W3CDTF">2026-07-14T01:53:48.758Z</dcterms:modified>
</cp:coreProperties>
</file>

<file path=docProps/custom.xml><?xml version="1.0" encoding="utf-8"?>
<Properties xmlns="http://schemas.openxmlformats.org/officeDocument/2006/custom-properties" xmlns:vt="http://schemas.openxmlformats.org/officeDocument/2006/docPropsVTypes"/>
</file>